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42" w:rsidRPr="0086314D" w:rsidRDefault="00032D42" w:rsidP="00032D42">
      <w:pPr>
        <w:spacing w:line="276" w:lineRule="auto"/>
        <w:jc w:val="center"/>
        <w:rPr>
          <w:rFonts w:ascii="Times New Roman" w:hAnsi="Times New Roman"/>
          <w:b/>
          <w:lang w:val="bg-BG"/>
        </w:rPr>
      </w:pPr>
      <w:bookmarkStart w:id="0" w:name="_GoBack"/>
      <w:bookmarkEnd w:id="0"/>
      <w:r w:rsidRPr="0086314D">
        <w:rPr>
          <w:rFonts w:ascii="Times New Roman" w:hAnsi="Times New Roman"/>
          <w:b/>
          <w:lang w:val="bg-BG"/>
        </w:rPr>
        <w:t>КОНСПЕКТ</w:t>
      </w:r>
    </w:p>
    <w:p w:rsidR="00032D42" w:rsidRPr="0086314D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з</w:t>
      </w:r>
      <w:r w:rsidRPr="0086314D">
        <w:rPr>
          <w:rFonts w:ascii="Times New Roman" w:hAnsi="Times New Roman"/>
          <w:lang w:val="bg-BG"/>
        </w:rPr>
        <w:t>а провеждане на изпит</w:t>
      </w:r>
    </w:p>
    <w:p w:rsidR="00032D42" w:rsidRPr="0086314D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  <w:r w:rsidRPr="0086314D">
        <w:rPr>
          <w:rFonts w:ascii="Times New Roman" w:hAnsi="Times New Roman"/>
          <w:lang w:val="bg-BG"/>
        </w:rPr>
        <w:t xml:space="preserve">по дисциплината </w:t>
      </w:r>
      <w:r w:rsidRPr="0086314D">
        <w:rPr>
          <w:rFonts w:ascii="Times New Roman" w:hAnsi="Times New Roman"/>
          <w:b/>
          <w:lang w:val="bg-BG"/>
        </w:rPr>
        <w:t>„</w:t>
      </w:r>
      <w:proofErr w:type="spellStart"/>
      <w:r>
        <w:rPr>
          <w:rFonts w:ascii="Times New Roman" w:hAnsi="Times New Roman"/>
          <w:b/>
          <w:lang w:val="bg-BG"/>
        </w:rPr>
        <w:t>Диететика</w:t>
      </w:r>
      <w:proofErr w:type="spellEnd"/>
      <w:r w:rsidRPr="0086314D">
        <w:rPr>
          <w:rFonts w:ascii="Times New Roman" w:hAnsi="Times New Roman"/>
          <w:b/>
          <w:lang w:val="bg-BG"/>
        </w:rPr>
        <w:t>”</w:t>
      </w:r>
    </w:p>
    <w:p w:rsidR="00032D42" w:rsidRPr="0086314D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  <w:r w:rsidRPr="0086314D">
        <w:rPr>
          <w:rFonts w:ascii="Times New Roman" w:hAnsi="Times New Roman"/>
          <w:lang w:val="bg-BG"/>
        </w:rPr>
        <w:t>със студентите от специалност „</w:t>
      </w:r>
      <w:r>
        <w:rPr>
          <w:rFonts w:ascii="Times New Roman" w:hAnsi="Times New Roman"/>
          <w:lang w:val="bg-BG"/>
        </w:rPr>
        <w:t>Ветеринарна медицина</w:t>
      </w:r>
      <w:r w:rsidRPr="0086314D">
        <w:rPr>
          <w:rFonts w:ascii="Times New Roman" w:hAnsi="Times New Roman"/>
          <w:lang w:val="bg-BG"/>
        </w:rPr>
        <w:t>”</w:t>
      </w:r>
    </w:p>
    <w:p w:rsidR="00032D42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ОКС “магистър“</w:t>
      </w:r>
    </w:p>
    <w:p w:rsidR="00032D42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</w:p>
    <w:p w:rsidR="00032D42" w:rsidRDefault="00032D42" w:rsidP="00032D42">
      <w:pPr>
        <w:spacing w:line="276" w:lineRule="auto"/>
        <w:jc w:val="center"/>
        <w:rPr>
          <w:rFonts w:ascii="Times New Roman" w:hAnsi="Times New Roman"/>
          <w:lang w:val="bg-BG"/>
        </w:rPr>
      </w:pPr>
    </w:p>
    <w:p w:rsidR="00032D42" w:rsidRPr="008D68B5" w:rsidRDefault="00032D42" w:rsidP="00032D42">
      <w:pPr>
        <w:spacing w:line="276" w:lineRule="auto"/>
        <w:rPr>
          <w:rFonts w:ascii="Times New Roman" w:hAnsi="Times New Roman"/>
          <w:b/>
          <w:lang w:val="bg-BG"/>
        </w:rPr>
      </w:pPr>
      <w:r w:rsidRPr="008D68B5">
        <w:rPr>
          <w:rFonts w:ascii="Times New Roman" w:hAnsi="Times New Roman"/>
          <w:b/>
          <w:lang w:val="bg-BG"/>
        </w:rPr>
        <w:t>Обща част</w:t>
      </w:r>
    </w:p>
    <w:p w:rsidR="00032D4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Оценка на хранителния статус.</w:t>
      </w:r>
    </w:p>
    <w:p w:rsidR="00032D4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Видове храни за домашни любимци.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Хранителен дисбаланс – енергия и вода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Хранителен дисбаланс - дефицит на хранителни вещества /протеин, въглехидрати, мазнини/ при кучето и котката.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Хранителен дисбаланс - излишък на хранителни вещества /протеин, въглехидрати, мазнини/ при кучето и котката.</w:t>
      </w:r>
    </w:p>
    <w:p w:rsidR="00032D4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Хранителен</w:t>
      </w:r>
      <w:r>
        <w:rPr>
          <w:rFonts w:ascii="Times New Roman" w:hAnsi="Times New Roman"/>
          <w:szCs w:val="24"/>
          <w:lang w:val="bg-BG"/>
        </w:rPr>
        <w:t xml:space="preserve"> дисбаланс на </w:t>
      </w:r>
      <w:proofErr w:type="spellStart"/>
      <w:r>
        <w:rPr>
          <w:rFonts w:ascii="Times New Roman" w:hAnsi="Times New Roman"/>
          <w:szCs w:val="24"/>
          <w:lang w:val="bg-BG"/>
        </w:rPr>
        <w:t>макролементи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при кучето и котката.</w:t>
      </w:r>
    </w:p>
    <w:p w:rsidR="00032D42" w:rsidRPr="008D68B5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Хранителен</w:t>
      </w:r>
      <w:r>
        <w:rPr>
          <w:rFonts w:ascii="Times New Roman" w:hAnsi="Times New Roman"/>
          <w:szCs w:val="24"/>
          <w:lang w:val="bg-BG"/>
        </w:rPr>
        <w:t xml:space="preserve"> дисбаланс на микроелементи</w:t>
      </w:r>
      <w:r w:rsidRPr="00F63662">
        <w:rPr>
          <w:rFonts w:ascii="Times New Roman" w:hAnsi="Times New Roman"/>
          <w:szCs w:val="24"/>
          <w:lang w:val="bg-BG"/>
        </w:rPr>
        <w:t xml:space="preserve"> при кучето и котката.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Хранителен дисбаланс на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водоразтворими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витамини при кучето и котката.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Хранителен дисбаланс на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мастноразтворими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витамини при кучето и котката.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Диетични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влакнини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– характеристика и приложение в клиничната практика.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– основни диетични принципи.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котки – основни диетични принципи. </w:t>
      </w:r>
    </w:p>
    <w:p w:rsidR="00032D4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Хранене на възрастни кучета и котки.</w:t>
      </w:r>
    </w:p>
    <w:p w:rsidR="00032D42" w:rsidRPr="008D68B5" w:rsidRDefault="00032D42" w:rsidP="00032D42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8D68B5">
        <w:rPr>
          <w:rFonts w:ascii="Times New Roman" w:hAnsi="Times New Roman"/>
          <w:b/>
          <w:szCs w:val="24"/>
          <w:lang w:val="bg-BG"/>
        </w:rPr>
        <w:t>Специална част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 наднормено тегло и затлъстяване.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Хранене на кучета и котки със заболявания на храносмилателната система.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Хранене на кучета и котки със заболявания на панкреаса.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 бъбречни заболявания.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със заболявания на долните пикочни пътища.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със заболявания на черния дроб.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със захарен диабет.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със сърдечно-съдови заболявания.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в критични състояния.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със скелетни заболявания.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Хранене на кучета и котки с кожни заболявания.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Хранене на кучета и котки с онкологични заболявания.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>Хранене на кучета и котки със стоматологични заболявания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Основни принципи на диетично хранене при високопродуктивни преживни животни – профилактика на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кетоза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и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ацидоза</w:t>
      </w:r>
      <w:proofErr w:type="spellEnd"/>
      <w:r w:rsidRPr="00F63662">
        <w:rPr>
          <w:rFonts w:ascii="Times New Roman" w:hAnsi="Times New Roman"/>
          <w:szCs w:val="24"/>
          <w:lang w:val="bg-BG"/>
        </w:rPr>
        <w:t xml:space="preserve"> на търбуха. </w:t>
      </w:r>
    </w:p>
    <w:p w:rsidR="00032D42" w:rsidRPr="00F63662" w:rsidRDefault="00032D42" w:rsidP="00032D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Приложение на диетичното хранене при свине. </w:t>
      </w:r>
    </w:p>
    <w:p w:rsidR="00032D42" w:rsidRPr="00580E81" w:rsidRDefault="00032D42" w:rsidP="00032D4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032D42" w:rsidRPr="00580E81" w:rsidRDefault="00032D42" w:rsidP="00032D42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:rsidR="00032D42" w:rsidRPr="00580E81" w:rsidRDefault="00032D42" w:rsidP="00032D4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</w:p>
    <w:p w:rsidR="00032D42" w:rsidRPr="00580E81" w:rsidRDefault="00032D42" w:rsidP="00032D42">
      <w:pPr>
        <w:spacing w:line="276" w:lineRule="auto"/>
        <w:jc w:val="both"/>
        <w:rPr>
          <w:rFonts w:ascii="Times New Roman" w:hAnsi="Times New Roman"/>
          <w:b/>
          <w:szCs w:val="24"/>
          <w:lang w:val="ru-RU"/>
        </w:rPr>
      </w:pPr>
    </w:p>
    <w:p w:rsidR="00032D42" w:rsidRPr="00B3402F" w:rsidRDefault="00032D42" w:rsidP="00032D42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B3402F">
        <w:rPr>
          <w:rFonts w:ascii="Times New Roman" w:hAnsi="Times New Roman"/>
          <w:b/>
          <w:szCs w:val="24"/>
          <w:lang w:val="bg-BG"/>
        </w:rPr>
        <w:lastRenderedPageBreak/>
        <w:t>Литература:</w:t>
      </w:r>
    </w:p>
    <w:p w:rsidR="00032D42" w:rsidRDefault="00032D42" w:rsidP="00032D42">
      <w:pPr>
        <w:widowControl w:val="0"/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83495D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>А. Основна</w:t>
      </w:r>
    </w:p>
    <w:p w:rsidR="00032D42" w:rsidRDefault="00032D42" w:rsidP="00032D4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F63662">
        <w:rPr>
          <w:rFonts w:ascii="Times New Roman" w:hAnsi="Times New Roman"/>
          <w:szCs w:val="24"/>
          <w:lang w:val="bg-BG"/>
        </w:rPr>
        <w:t xml:space="preserve">Гиргинов, Д. Г., Ф. А. </w:t>
      </w:r>
      <w:proofErr w:type="spellStart"/>
      <w:r w:rsidRPr="00F63662">
        <w:rPr>
          <w:rFonts w:ascii="Times New Roman" w:hAnsi="Times New Roman"/>
          <w:szCs w:val="24"/>
          <w:lang w:val="bg-BG"/>
        </w:rPr>
        <w:t>Калфелц</w:t>
      </w:r>
      <w:proofErr w:type="spellEnd"/>
      <w:r w:rsidRPr="00F63662">
        <w:rPr>
          <w:rFonts w:ascii="Times New Roman" w:hAnsi="Times New Roman"/>
          <w:szCs w:val="24"/>
          <w:lang w:val="bg-BG"/>
        </w:rPr>
        <w:t>, 2003. Клинично хранене на кучета и котки.</w:t>
      </w:r>
    </w:p>
    <w:p w:rsidR="00032D42" w:rsidRPr="00B3402F" w:rsidRDefault="00032D42" w:rsidP="00032D4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  <w:lang w:val="bg-BG"/>
        </w:rPr>
      </w:pPr>
      <w:r w:rsidRPr="00B3402F">
        <w:rPr>
          <w:rFonts w:ascii="Times New Roman" w:hAnsi="Times New Roman"/>
          <w:szCs w:val="24"/>
          <w:lang w:val="bg-BG"/>
        </w:rPr>
        <w:t>Тодоров, Т., 20</w:t>
      </w:r>
      <w:r w:rsidRPr="00580E81">
        <w:rPr>
          <w:rFonts w:ascii="Times New Roman" w:hAnsi="Times New Roman"/>
          <w:szCs w:val="24"/>
          <w:lang w:val="ru-RU"/>
        </w:rPr>
        <w:t>11</w:t>
      </w:r>
      <w:r w:rsidRPr="00B3402F">
        <w:rPr>
          <w:rFonts w:ascii="Times New Roman" w:hAnsi="Times New Roman"/>
          <w:szCs w:val="24"/>
          <w:lang w:val="bg-BG"/>
        </w:rPr>
        <w:t xml:space="preserve">. Ръководство по </w:t>
      </w:r>
      <w:proofErr w:type="spellStart"/>
      <w:r w:rsidRPr="00B3402F">
        <w:rPr>
          <w:rFonts w:ascii="Times New Roman" w:hAnsi="Times New Roman"/>
          <w:szCs w:val="24"/>
          <w:lang w:val="bg-BG"/>
        </w:rPr>
        <w:t>диететика</w:t>
      </w:r>
      <w:proofErr w:type="spellEnd"/>
      <w:r w:rsidRPr="00B3402F">
        <w:rPr>
          <w:rFonts w:ascii="Times New Roman" w:hAnsi="Times New Roman"/>
          <w:szCs w:val="24"/>
          <w:lang w:val="bg-BG"/>
        </w:rPr>
        <w:t>. Издателска къща, ЛТУ, София.</w:t>
      </w:r>
    </w:p>
    <w:p w:rsidR="00032D42" w:rsidRDefault="00032D42" w:rsidP="00032D42">
      <w:pPr>
        <w:widowControl w:val="0"/>
        <w:tabs>
          <w:tab w:val="left" w:pos="142"/>
        </w:tabs>
        <w:jc w:val="both"/>
        <w:rPr>
          <w:rFonts w:ascii="Times New Roman" w:hAnsi="Times New Roman"/>
          <w:snapToGrid w:val="0"/>
          <w:color w:val="000000"/>
          <w:sz w:val="22"/>
          <w:szCs w:val="22"/>
          <w:lang w:val="bg-BG"/>
        </w:rPr>
      </w:pPr>
    </w:p>
    <w:p w:rsidR="00032D42" w:rsidRPr="0083495D" w:rsidRDefault="00032D42" w:rsidP="00032D42">
      <w:pPr>
        <w:widowControl w:val="0"/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83495D">
        <w:rPr>
          <w:rFonts w:ascii="Times New Roman" w:hAnsi="Times New Roman"/>
          <w:b/>
          <w:sz w:val="22"/>
          <w:szCs w:val="22"/>
          <w:lang w:val="bg-BG"/>
        </w:rPr>
        <w:t>Б. Допълнителна</w:t>
      </w:r>
    </w:p>
    <w:p w:rsidR="00032D42" w:rsidRPr="00B3402F" w:rsidRDefault="00032D42" w:rsidP="00032D42">
      <w:pPr>
        <w:numPr>
          <w:ilvl w:val="0"/>
          <w:numId w:val="3"/>
        </w:numPr>
        <w:spacing w:line="288" w:lineRule="auto"/>
        <w:jc w:val="both"/>
        <w:rPr>
          <w:szCs w:val="24"/>
          <w:lang w:val="bg-BG"/>
        </w:rPr>
      </w:pPr>
      <w:proofErr w:type="spellStart"/>
      <w:r>
        <w:rPr>
          <w:szCs w:val="24"/>
        </w:rPr>
        <w:t>Pibot</w:t>
      </w:r>
      <w:proofErr w:type="spellEnd"/>
      <w:r>
        <w:rPr>
          <w:szCs w:val="24"/>
        </w:rPr>
        <w:t xml:space="preserve">, P., V. </w:t>
      </w:r>
      <w:proofErr w:type="spellStart"/>
      <w:r>
        <w:rPr>
          <w:szCs w:val="24"/>
        </w:rPr>
        <w:t>Birouge</w:t>
      </w:r>
      <w:proofErr w:type="spellEnd"/>
      <w:r>
        <w:rPr>
          <w:szCs w:val="24"/>
        </w:rPr>
        <w:t xml:space="preserve">, D. Elliot, </w:t>
      </w:r>
      <w:r>
        <w:rPr>
          <w:szCs w:val="24"/>
          <w:lang w:val="bg-BG"/>
        </w:rPr>
        <w:t xml:space="preserve">2008. </w:t>
      </w:r>
      <w:r>
        <w:rPr>
          <w:szCs w:val="24"/>
        </w:rPr>
        <w:t xml:space="preserve">Encyclopedia of feline clinical nutrition. </w:t>
      </w:r>
    </w:p>
    <w:p w:rsidR="00032D42" w:rsidRPr="007A2494" w:rsidRDefault="00032D42" w:rsidP="00032D42">
      <w:pPr>
        <w:numPr>
          <w:ilvl w:val="0"/>
          <w:numId w:val="3"/>
        </w:numPr>
        <w:spacing w:line="288" w:lineRule="auto"/>
        <w:jc w:val="both"/>
        <w:rPr>
          <w:szCs w:val="24"/>
          <w:lang w:val="bg-BG"/>
        </w:rPr>
      </w:pPr>
      <w:proofErr w:type="spellStart"/>
      <w:r w:rsidRPr="00B3402F">
        <w:rPr>
          <w:szCs w:val="24"/>
        </w:rPr>
        <w:t>P</w:t>
      </w:r>
      <w:r>
        <w:rPr>
          <w:szCs w:val="24"/>
        </w:rPr>
        <w:t>ibot</w:t>
      </w:r>
      <w:proofErr w:type="spellEnd"/>
      <w:r>
        <w:rPr>
          <w:szCs w:val="24"/>
        </w:rPr>
        <w:t xml:space="preserve">, P., V. </w:t>
      </w:r>
      <w:proofErr w:type="spellStart"/>
      <w:r>
        <w:rPr>
          <w:szCs w:val="24"/>
        </w:rPr>
        <w:t>Birouge</w:t>
      </w:r>
      <w:proofErr w:type="spellEnd"/>
      <w:r>
        <w:rPr>
          <w:szCs w:val="24"/>
        </w:rPr>
        <w:t xml:space="preserve">, D. Elliot, </w:t>
      </w:r>
      <w:r w:rsidRPr="00B3402F">
        <w:rPr>
          <w:szCs w:val="24"/>
          <w:lang w:val="bg-BG"/>
        </w:rPr>
        <w:t>200</w:t>
      </w:r>
      <w:r w:rsidRPr="00B3402F">
        <w:rPr>
          <w:szCs w:val="24"/>
        </w:rPr>
        <w:t>6</w:t>
      </w:r>
      <w:r w:rsidRPr="00B3402F">
        <w:rPr>
          <w:szCs w:val="24"/>
          <w:lang w:val="bg-BG"/>
        </w:rPr>
        <w:t xml:space="preserve">. </w:t>
      </w:r>
      <w:r w:rsidRPr="00B3402F">
        <w:rPr>
          <w:szCs w:val="24"/>
        </w:rPr>
        <w:t>Encyclopedia of canine clinical nutrition.</w:t>
      </w:r>
    </w:p>
    <w:p w:rsidR="00032D42" w:rsidRPr="00B3402F" w:rsidRDefault="00032D42" w:rsidP="00032D42">
      <w:pPr>
        <w:numPr>
          <w:ilvl w:val="0"/>
          <w:numId w:val="3"/>
        </w:numPr>
        <w:spacing w:line="288" w:lineRule="auto"/>
        <w:jc w:val="both"/>
        <w:rPr>
          <w:szCs w:val="24"/>
          <w:lang w:val="bg-BG"/>
        </w:rPr>
      </w:pPr>
      <w:proofErr w:type="spellStart"/>
      <w:r>
        <w:rPr>
          <w:rFonts w:ascii="Times New Roman" w:hAnsi="Times New Roman"/>
          <w:szCs w:val="24"/>
          <w:lang w:val="bg-BG" w:eastAsia="bg-BG"/>
        </w:rPr>
        <w:t>Case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, L. P., D. P. </w:t>
      </w:r>
      <w:proofErr w:type="spellStart"/>
      <w:r>
        <w:rPr>
          <w:rFonts w:ascii="Times New Roman" w:hAnsi="Times New Roman"/>
          <w:szCs w:val="24"/>
          <w:lang w:val="bg-BG" w:eastAsia="bg-BG"/>
        </w:rPr>
        <w:t>Carey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, D. A. </w:t>
      </w:r>
      <w:proofErr w:type="spellStart"/>
      <w:r>
        <w:rPr>
          <w:rFonts w:ascii="Times New Roman" w:hAnsi="Times New Roman"/>
          <w:szCs w:val="24"/>
          <w:lang w:val="bg-BG" w:eastAsia="bg-BG"/>
        </w:rPr>
        <w:t>Hirakawa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, </w:t>
      </w:r>
      <w:r>
        <w:rPr>
          <w:rFonts w:ascii="Times New Roman" w:hAnsi="Times New Roman"/>
          <w:szCs w:val="24"/>
          <w:lang w:eastAsia="bg-BG"/>
        </w:rPr>
        <w:t>2011</w:t>
      </w:r>
      <w:r>
        <w:rPr>
          <w:rFonts w:ascii="Times New Roman" w:hAnsi="Times New Roman"/>
          <w:szCs w:val="24"/>
          <w:lang w:val="bg-BG" w:eastAsia="bg-BG"/>
        </w:rPr>
        <w:t xml:space="preserve">. </w:t>
      </w:r>
      <w:proofErr w:type="spellStart"/>
      <w:r>
        <w:rPr>
          <w:rFonts w:ascii="Times New Roman" w:hAnsi="Times New Roman"/>
          <w:szCs w:val="24"/>
          <w:lang w:val="bg-BG" w:eastAsia="bg-BG"/>
        </w:rPr>
        <w:t>Canine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 </w:t>
      </w:r>
      <w:proofErr w:type="spellStart"/>
      <w:r>
        <w:rPr>
          <w:rFonts w:ascii="Times New Roman" w:hAnsi="Times New Roman"/>
          <w:szCs w:val="24"/>
          <w:lang w:val="bg-BG" w:eastAsia="bg-BG"/>
        </w:rPr>
        <w:t>and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 </w:t>
      </w:r>
      <w:proofErr w:type="spellStart"/>
      <w:r>
        <w:rPr>
          <w:rFonts w:ascii="Times New Roman" w:hAnsi="Times New Roman"/>
          <w:szCs w:val="24"/>
          <w:lang w:val="bg-BG" w:eastAsia="bg-BG"/>
        </w:rPr>
        <w:t>Feline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 </w:t>
      </w:r>
      <w:proofErr w:type="spellStart"/>
      <w:r>
        <w:rPr>
          <w:rFonts w:ascii="Times New Roman" w:hAnsi="Times New Roman"/>
          <w:szCs w:val="24"/>
          <w:lang w:val="bg-BG" w:eastAsia="bg-BG"/>
        </w:rPr>
        <w:t>nutrition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. </w:t>
      </w:r>
      <w:proofErr w:type="spellStart"/>
      <w:r>
        <w:rPr>
          <w:rFonts w:ascii="Times New Roman" w:hAnsi="Times New Roman"/>
          <w:szCs w:val="24"/>
          <w:lang w:val="bg-BG" w:eastAsia="bg-BG"/>
        </w:rPr>
        <w:t>Mosby-Year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 </w:t>
      </w:r>
      <w:proofErr w:type="spellStart"/>
      <w:r>
        <w:rPr>
          <w:rFonts w:ascii="Times New Roman" w:hAnsi="Times New Roman"/>
          <w:szCs w:val="24"/>
          <w:lang w:val="bg-BG" w:eastAsia="bg-BG"/>
        </w:rPr>
        <w:t>book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, </w:t>
      </w:r>
      <w:proofErr w:type="spellStart"/>
      <w:r>
        <w:rPr>
          <w:rFonts w:ascii="Times New Roman" w:hAnsi="Times New Roman"/>
          <w:szCs w:val="24"/>
          <w:lang w:val="bg-BG" w:eastAsia="bg-BG"/>
        </w:rPr>
        <w:t>St</w:t>
      </w:r>
      <w:proofErr w:type="spellEnd"/>
      <w:r>
        <w:rPr>
          <w:rFonts w:ascii="Times New Roman" w:hAnsi="Times New Roman"/>
          <w:szCs w:val="24"/>
          <w:lang w:val="bg-BG" w:eastAsia="bg-BG"/>
        </w:rPr>
        <w:t xml:space="preserve">. Louis, </w:t>
      </w:r>
      <w:proofErr w:type="spellStart"/>
      <w:r>
        <w:rPr>
          <w:rFonts w:ascii="Times New Roman" w:hAnsi="Times New Roman"/>
          <w:szCs w:val="24"/>
          <w:lang w:val="bg-BG" w:eastAsia="bg-BG"/>
        </w:rPr>
        <w:t>Missury</w:t>
      </w:r>
      <w:proofErr w:type="spellEnd"/>
      <w:r>
        <w:rPr>
          <w:szCs w:val="24"/>
        </w:rPr>
        <w:t>.</w:t>
      </w:r>
    </w:p>
    <w:p w:rsidR="00032D42" w:rsidRPr="00F63662" w:rsidRDefault="00032D42" w:rsidP="00032D42">
      <w:pPr>
        <w:spacing w:line="276" w:lineRule="auto"/>
        <w:jc w:val="center"/>
        <w:rPr>
          <w:rFonts w:ascii="Times New Roman" w:hAnsi="Times New Roman"/>
          <w:szCs w:val="24"/>
          <w:lang w:val="bg-BG"/>
        </w:rPr>
      </w:pPr>
    </w:p>
    <w:p w:rsidR="00032D42" w:rsidRPr="00F63662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Cs w:val="24"/>
          <w:lang w:val="bg-BG"/>
        </w:rPr>
      </w:pPr>
    </w:p>
    <w:p w:rsidR="00032D42" w:rsidRPr="00153FFD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2"/>
          <w:lang w:val="bg-BG"/>
        </w:rPr>
      </w:pPr>
    </w:p>
    <w:p w:rsidR="00032D42" w:rsidRPr="00580E81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2"/>
          <w:lang w:val="en-GB"/>
        </w:rPr>
      </w:pPr>
    </w:p>
    <w:p w:rsidR="00032D42" w:rsidRPr="00580E81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2"/>
          <w:lang w:val="en-GB"/>
        </w:rPr>
      </w:pPr>
    </w:p>
    <w:p w:rsidR="00032D42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2"/>
          <w:lang w:val="bg-BG"/>
        </w:rPr>
      </w:pPr>
      <w:r w:rsidRPr="00153FFD">
        <w:rPr>
          <w:rFonts w:ascii="Times New Roman" w:hAnsi="Times New Roman" w:hint="eastAsia"/>
          <w:sz w:val="22"/>
          <w:lang w:val="bg-BG"/>
        </w:rPr>
        <w:t>Актуализация</w:t>
      </w:r>
      <w:r w:rsidRPr="00153FFD">
        <w:rPr>
          <w:rFonts w:ascii="Times New Roman" w:hAnsi="Times New Roman"/>
          <w:sz w:val="22"/>
          <w:lang w:val="bg-BG"/>
        </w:rPr>
        <w:t xml:space="preserve">: </w:t>
      </w:r>
      <w:r>
        <w:rPr>
          <w:rFonts w:ascii="Times New Roman" w:hAnsi="Times New Roman"/>
          <w:sz w:val="22"/>
          <w:lang w:val="bg-BG"/>
        </w:rPr>
        <w:t>септември</w:t>
      </w:r>
      <w:r w:rsidRPr="00153FFD">
        <w:rPr>
          <w:rFonts w:ascii="Times New Roman" w:hAnsi="Times New Roman"/>
          <w:sz w:val="22"/>
          <w:lang w:val="bg-BG"/>
        </w:rPr>
        <w:t>, 201</w:t>
      </w:r>
      <w:r>
        <w:rPr>
          <w:rFonts w:ascii="Times New Roman" w:hAnsi="Times New Roman"/>
          <w:sz w:val="22"/>
          <w:lang w:val="bg-BG"/>
        </w:rPr>
        <w:t>8</w:t>
      </w:r>
      <w:r w:rsidRPr="00153FFD">
        <w:rPr>
          <w:rFonts w:ascii="Times New Roman" w:hAnsi="Times New Roman"/>
          <w:sz w:val="22"/>
          <w:lang w:val="bg-BG"/>
        </w:rPr>
        <w:t xml:space="preserve"> </w:t>
      </w:r>
      <w:r w:rsidRPr="00153FFD">
        <w:rPr>
          <w:rFonts w:ascii="Times New Roman" w:hAnsi="Times New Roman" w:hint="eastAsia"/>
          <w:sz w:val="22"/>
          <w:lang w:val="bg-BG"/>
        </w:rPr>
        <w:t>г</w:t>
      </w:r>
      <w:r w:rsidRPr="00153FFD">
        <w:rPr>
          <w:rFonts w:ascii="Times New Roman" w:hAnsi="Times New Roman"/>
          <w:sz w:val="22"/>
          <w:lang w:val="bg-BG"/>
        </w:rPr>
        <w:t>.</w:t>
      </w:r>
    </w:p>
    <w:p w:rsidR="00032D42" w:rsidRDefault="00032D42" w:rsidP="00032D42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2"/>
          <w:lang w:val="bg-BG"/>
        </w:rPr>
      </w:pPr>
    </w:p>
    <w:p w:rsidR="00032D42" w:rsidRPr="00580E81" w:rsidRDefault="00032D42" w:rsidP="00032D42">
      <w:pPr>
        <w:tabs>
          <w:tab w:val="left" w:pos="360"/>
          <w:tab w:val="left" w:pos="2835"/>
        </w:tabs>
        <w:spacing w:line="276" w:lineRule="auto"/>
        <w:ind w:left="360" w:hanging="360"/>
        <w:jc w:val="right"/>
        <w:rPr>
          <w:rFonts w:ascii="Times New Roman" w:hAnsi="Times New Roman"/>
          <w:sz w:val="22"/>
          <w:lang w:val="ru-RU"/>
        </w:rPr>
      </w:pPr>
    </w:p>
    <w:p w:rsidR="00032D42" w:rsidRPr="00B70545" w:rsidRDefault="00032D42" w:rsidP="00032D42">
      <w:pPr>
        <w:tabs>
          <w:tab w:val="left" w:pos="360"/>
          <w:tab w:val="left" w:pos="2835"/>
        </w:tabs>
        <w:spacing w:line="276" w:lineRule="auto"/>
        <w:ind w:left="360" w:hanging="360"/>
        <w:jc w:val="right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Съставил</w:t>
      </w:r>
      <w:r w:rsidRPr="00B70545">
        <w:rPr>
          <w:rFonts w:ascii="Times New Roman" w:hAnsi="Times New Roman"/>
          <w:sz w:val="22"/>
          <w:lang w:val="bg-BG"/>
        </w:rPr>
        <w:t>: ….......</w:t>
      </w:r>
      <w:r w:rsidRPr="00580E81">
        <w:rPr>
          <w:rFonts w:ascii="Times New Roman" w:hAnsi="Times New Roman"/>
          <w:sz w:val="22"/>
          <w:lang w:val="ru-RU"/>
        </w:rPr>
        <w:t>......</w:t>
      </w:r>
      <w:r w:rsidRPr="00B70545">
        <w:rPr>
          <w:rFonts w:ascii="Times New Roman" w:hAnsi="Times New Roman"/>
          <w:sz w:val="22"/>
          <w:lang w:val="bg-BG"/>
        </w:rPr>
        <w:t>.......</w:t>
      </w:r>
      <w:r>
        <w:rPr>
          <w:rFonts w:ascii="Times New Roman" w:hAnsi="Times New Roman"/>
          <w:sz w:val="22"/>
          <w:lang w:val="bg-BG"/>
        </w:rPr>
        <w:t>.................</w:t>
      </w:r>
    </w:p>
    <w:p w:rsidR="00032D42" w:rsidRPr="00B70545" w:rsidRDefault="00032D42" w:rsidP="00032D42">
      <w:pPr>
        <w:tabs>
          <w:tab w:val="left" w:pos="360"/>
        </w:tabs>
        <w:spacing w:line="276" w:lineRule="auto"/>
        <w:ind w:left="360" w:hanging="360"/>
        <w:jc w:val="right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(доц</w:t>
      </w:r>
      <w:r w:rsidRPr="00B70545">
        <w:rPr>
          <w:rFonts w:ascii="Times New Roman" w:hAnsi="Times New Roman"/>
          <w:sz w:val="22"/>
          <w:lang w:val="bg-BG"/>
        </w:rPr>
        <w:t xml:space="preserve">. д-р </w:t>
      </w:r>
      <w:r>
        <w:rPr>
          <w:rFonts w:ascii="Times New Roman" w:hAnsi="Times New Roman"/>
          <w:sz w:val="22"/>
          <w:lang w:val="bg-BG"/>
        </w:rPr>
        <w:t>Тони Тодоров</w:t>
      </w:r>
      <w:r w:rsidRPr="00B70545">
        <w:rPr>
          <w:rFonts w:ascii="Times New Roman" w:hAnsi="Times New Roman"/>
          <w:sz w:val="22"/>
          <w:lang w:val="bg-BG"/>
        </w:rPr>
        <w:t>)</w:t>
      </w:r>
    </w:p>
    <w:p w:rsidR="00032D42" w:rsidRPr="00B566AE" w:rsidRDefault="00032D42">
      <w:pPr>
        <w:spacing w:after="160" w:line="259" w:lineRule="auto"/>
        <w:rPr>
          <w:rFonts w:ascii="Times New Roman" w:hAnsi="Times New Roman"/>
          <w:b/>
          <w:szCs w:val="24"/>
          <w:lang w:val="bg-BG"/>
        </w:rPr>
      </w:pPr>
    </w:p>
    <w:sectPr w:rsidR="00032D42" w:rsidRPr="00B566AE" w:rsidSect="0079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0FEA"/>
    <w:multiLevelType w:val="hybridMultilevel"/>
    <w:tmpl w:val="8B1894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42395"/>
    <w:multiLevelType w:val="hybridMultilevel"/>
    <w:tmpl w:val="84D41B5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C40F5"/>
    <w:multiLevelType w:val="hybridMultilevel"/>
    <w:tmpl w:val="8C68DC42"/>
    <w:lvl w:ilvl="0" w:tplc="A00A4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83855"/>
    <w:multiLevelType w:val="hybridMultilevel"/>
    <w:tmpl w:val="28246F44"/>
    <w:lvl w:ilvl="0" w:tplc="9EEC45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AD"/>
    <w:rsid w:val="00032D42"/>
    <w:rsid w:val="001F57C0"/>
    <w:rsid w:val="00791021"/>
    <w:rsid w:val="00A36AD5"/>
    <w:rsid w:val="00B566AE"/>
    <w:rsid w:val="00BD36AD"/>
    <w:rsid w:val="00F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3E61-F20D-4F10-B46D-353FC15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D42"/>
    <w:pPr>
      <w:spacing w:after="0" w:line="240" w:lineRule="auto"/>
    </w:pPr>
    <w:rPr>
      <w:rFonts w:ascii="Timok" w:eastAsia="Times New Roman" w:hAnsi="Timo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32D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32D42"/>
    <w:rPr>
      <w:rFonts w:ascii="Timok" w:eastAsia="Times New Roman" w:hAnsi="Timok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045935FBB3414F8026480817B20878" ma:contentTypeVersion="4" ma:contentTypeDescription="Създаване на нов документ" ma:contentTypeScope="" ma:versionID="f7ae962e8497fd55c1700e3bbf5fbade">
  <xsd:schema xmlns:xsd="http://www.w3.org/2001/XMLSchema" xmlns:xs="http://www.w3.org/2001/XMLSchema" xmlns:p="http://schemas.microsoft.com/office/2006/metadata/properties" xmlns:ns2="20990763-872a-4da9-b090-0b0306fe3884" targetNamespace="http://schemas.microsoft.com/office/2006/metadata/properties" ma:root="true" ma:fieldsID="a91b5d38743932315f117b4b4a8d0242" ns2:_="">
    <xsd:import namespace="20990763-872a-4da9-b090-0b0306fe38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763-872a-4da9-b090-0b0306fe3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A85AA-6A2C-4E71-8675-C6444D5041AF}"/>
</file>

<file path=customXml/itemProps2.xml><?xml version="1.0" encoding="utf-8"?>
<ds:datastoreItem xmlns:ds="http://schemas.openxmlformats.org/officeDocument/2006/customXml" ds:itemID="{AB98098F-098D-42EB-9DF1-704635A5C6E3}"/>
</file>

<file path=customXml/itemProps3.xml><?xml version="1.0" encoding="utf-8"?>
<ds:datastoreItem xmlns:ds="http://schemas.openxmlformats.org/officeDocument/2006/customXml" ds:itemID="{816B0513-2EC5-40A9-BFBF-FA9CE4225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Petkov</cp:lastModifiedBy>
  <cp:revision>2</cp:revision>
  <dcterms:created xsi:type="dcterms:W3CDTF">2018-12-07T07:57:00Z</dcterms:created>
  <dcterms:modified xsi:type="dcterms:W3CDTF">2018-12-07T07:57:00Z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0x010100DF045935FBB3414F8026480817B20878</vt:lpwstr>
  </property>
</Properties>
</file>